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78D6" w14:textId="5ABED8E7" w:rsidR="00CD0C01" w:rsidRDefault="0022538B">
      <w:pPr>
        <w:pStyle w:val="BodyText"/>
        <w:spacing w:before="0"/>
        <w:ind w:left="0" w:right="0"/>
        <w:rPr>
          <w:rFonts w:ascii="Times New Roman"/>
          <w:sz w:val="6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5584" behindDoc="1" locked="0" layoutInCell="1" allowOverlap="1" wp14:anchorId="68D037D9" wp14:editId="699D96C4">
                <wp:simplePos x="0" y="0"/>
                <wp:positionH relativeFrom="page">
                  <wp:posOffset>-325120</wp:posOffset>
                </wp:positionH>
                <wp:positionV relativeFrom="page">
                  <wp:posOffset>-4226</wp:posOffset>
                </wp:positionV>
                <wp:extent cx="15948498" cy="201041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8498" cy="20104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78075" h="20104100">
                              <a:moveTo>
                                <a:pt x="15078076" y="20104101"/>
                              </a:moveTo>
                              <a:lnTo>
                                <a:pt x="0" y="20104101"/>
                              </a:lnTo>
                              <a:lnTo>
                                <a:pt x="0" y="0"/>
                              </a:lnTo>
                              <a:lnTo>
                                <a:pt x="15078076" y="0"/>
                              </a:lnTo>
                              <a:lnTo>
                                <a:pt x="15078076" y="20104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A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Graphic 1" style="position:absolute;margin-left:-25.6pt;margin-top:-.35pt;width:1255.8pt;height:1583pt;z-index:-157608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15078075,20104100" o:spid="_x0000_s1026" fillcolor="#c7eaf8" stroked="f" path="m15078076,20104101l,20104101,,,15078076,r,2010410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" w14:anchorId="35D6D558">
                <v:path arrowok="t"/>
                <w10:wrap anchorx="page" anchory="page"/>
              </v:shape>
            </w:pict>
          </mc:Fallback>
        </mc:AlternateContent>
      </w:r>
    </w:p>
    <w:p w14:paraId="78EC8933" w14:textId="77777777" w:rsidR="00CD0C01" w:rsidRDefault="00CD0C01">
      <w:pPr>
        <w:pStyle w:val="BodyText"/>
        <w:spacing w:before="730"/>
        <w:ind w:left="0" w:right="0"/>
        <w:rPr>
          <w:rFonts w:ascii="Times New Roman"/>
          <w:sz w:val="66"/>
        </w:rPr>
      </w:pPr>
    </w:p>
    <w:p w14:paraId="2558531A" w14:textId="77777777" w:rsidR="00CD0C01" w:rsidRDefault="0022538B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70B97F0" wp14:editId="42D0D10B">
                <wp:simplePos x="0" y="0"/>
                <wp:positionH relativeFrom="page">
                  <wp:posOffset>10196725</wp:posOffset>
                </wp:positionH>
                <wp:positionV relativeFrom="paragraph">
                  <wp:posOffset>-1427398</wp:posOffset>
                </wp:positionV>
                <wp:extent cx="4443095" cy="157035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3095" cy="1570355"/>
                          <a:chOff x="0" y="0"/>
                          <a:chExt cx="4443095" cy="15703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9" y="0"/>
                            <a:ext cx="3408045" cy="1174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8045" h="1174750">
                                <a:moveTo>
                                  <a:pt x="3407486" y="0"/>
                                </a:moveTo>
                                <a:lnTo>
                                  <a:pt x="0" y="0"/>
                                </a:lnTo>
                                <a:lnTo>
                                  <a:pt x="337172" y="1174724"/>
                                </a:lnTo>
                                <a:lnTo>
                                  <a:pt x="3407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D2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49656" y="0"/>
                            <a:ext cx="2593340" cy="157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3340" h="1570355">
                                <a:moveTo>
                                  <a:pt x="2593251" y="0"/>
                                </a:moveTo>
                                <a:lnTo>
                                  <a:pt x="0" y="0"/>
                                </a:lnTo>
                                <a:lnTo>
                                  <a:pt x="450786" y="1570164"/>
                                </a:lnTo>
                                <a:lnTo>
                                  <a:pt x="2593251" y="750354"/>
                                </a:lnTo>
                                <a:lnTo>
                                  <a:pt x="2593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C3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group id="Group 3" style="position:absolute;margin-left:802.9pt;margin-top:-112.4pt;width:349.85pt;height:123.65pt;z-index:-251653120;mso-wrap-distance-left:0;mso-wrap-distance-right:0;mso-position-horizontal-relative:page" coordsize="44430,15703" o:spid="_x0000_s1026" w14:anchorId="4122D8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">
                <v:shape id="Graphic 4" style="position:absolute;width:34080;height:11747;visibility:visible;mso-wrap-style:square;v-text-anchor:top" coordsize="3408045,1174750" o:spid="_x0000_s1027" fillcolor="#8bd2ef" stroked="f" path="m3407486,l,,337172,1174724,34074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">
                  <v:path arrowok="t"/>
                </v:shape>
                <v:shape id="Graphic 5" style="position:absolute;left:18496;width:25933;height:15703;visibility:visible;mso-wrap-style:square;v-text-anchor:top" coordsize="2593340,1570355" o:spid="_x0000_s1028" fillcolor="#58c3ed" stroked="f" path="m2593251,l,,450786,1570164,2593251,750354,25932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3120" behindDoc="0" locked="0" layoutInCell="1" allowOverlap="1" wp14:anchorId="5FF05A54" wp14:editId="22C61F5C">
            <wp:simplePos x="0" y="0"/>
            <wp:positionH relativeFrom="page">
              <wp:posOffset>809676</wp:posOffset>
            </wp:positionH>
            <wp:positionV relativeFrom="paragraph">
              <wp:posOffset>-1031672</wp:posOffset>
            </wp:positionV>
            <wp:extent cx="4288244" cy="180060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244" cy="1800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OVERVIEW</w:t>
      </w:r>
      <w:r>
        <w:rPr>
          <w:spacing w:val="-2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CARDIFF</w:t>
      </w:r>
      <w:r>
        <w:rPr>
          <w:spacing w:val="-21"/>
        </w:rPr>
        <w:t xml:space="preserve"> </w:t>
      </w:r>
      <w:r>
        <w:rPr>
          <w:spacing w:val="-2"/>
        </w:rPr>
        <w:t>SERVICES</w:t>
      </w:r>
    </w:p>
    <w:p w14:paraId="4878E3BD" w14:textId="77777777" w:rsidR="00CD0C01" w:rsidRDefault="00CD0C01">
      <w:pPr>
        <w:pStyle w:val="BodyText"/>
        <w:spacing w:before="274"/>
        <w:ind w:left="0" w:right="0"/>
        <w:rPr>
          <w:rFonts w:ascii="Carlito"/>
          <w:b/>
        </w:rPr>
      </w:pPr>
    </w:p>
    <w:p w14:paraId="3CBAB950" w14:textId="4AAE6792" w:rsidR="00792D1A" w:rsidRPr="00792D1A" w:rsidRDefault="00792D1A" w:rsidP="00792D1A">
      <w:pPr>
        <w:widowControl/>
        <w:shd w:val="clear" w:color="auto" w:fill="FFFFFF"/>
        <w:tabs>
          <w:tab w:val="left" w:pos="8180"/>
        </w:tabs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val="en-GB"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val="en-GB" w:eastAsia="en-GB"/>
        </w:rPr>
        <w:tab/>
      </w:r>
    </w:p>
    <w:p w14:paraId="6EE27C0E" w14:textId="77777777" w:rsidR="00AC7D25" w:rsidRDefault="00AC7D25">
      <w:pPr>
        <w:pStyle w:val="BodyText"/>
        <w:spacing w:before="0"/>
        <w:ind w:left="860" w:right="0"/>
        <w:rPr>
          <w:rFonts w:ascii="Arial Black"/>
          <w:spacing w:val="-4"/>
        </w:rPr>
      </w:pPr>
    </w:p>
    <w:p w14:paraId="56117DE5" w14:textId="05CC3C52" w:rsidR="008C731E" w:rsidRDefault="00792D1A" w:rsidP="008C731E">
      <w:pPr>
        <w:pStyle w:val="BodyText"/>
        <w:spacing w:before="0"/>
        <w:ind w:left="0" w:right="0"/>
        <w:jc w:val="both"/>
        <w:rPr>
          <w:spacing w:val="-4"/>
        </w:rPr>
      </w:pPr>
      <w:r>
        <w:rPr>
          <w:rFonts w:ascii="Arial Black"/>
          <w:spacing w:val="-4"/>
        </w:rPr>
        <w:t>CERRIDWEN:</w:t>
      </w:r>
      <w:r>
        <w:rPr>
          <w:spacing w:val="-4"/>
        </w:rPr>
        <w:t xml:space="preserve"> An intervention aimed at reducing violence and increasing empathy. Cerridwen seeks to empower young people to make healthy and positive life choices through a youth work approach. The </w:t>
      </w:r>
      <w:r w:rsidR="00974A57">
        <w:rPr>
          <w:spacing w:val="-4"/>
        </w:rPr>
        <w:t>programme</w:t>
      </w:r>
      <w:r>
        <w:rPr>
          <w:spacing w:val="-4"/>
        </w:rPr>
        <w:t xml:space="preserve"> develop</w:t>
      </w:r>
      <w:r w:rsidR="00974A57">
        <w:rPr>
          <w:spacing w:val="-4"/>
        </w:rPr>
        <w:t>s</w:t>
      </w:r>
      <w:r>
        <w:rPr>
          <w:spacing w:val="-4"/>
        </w:rPr>
        <w:t xml:space="preserve"> trusting relationship</w:t>
      </w:r>
      <w:r w:rsidR="00974A57">
        <w:rPr>
          <w:spacing w:val="-4"/>
        </w:rPr>
        <w:t>s</w:t>
      </w:r>
      <w:r>
        <w:rPr>
          <w:spacing w:val="-4"/>
        </w:rPr>
        <w:t xml:space="preserve"> that builds emotional resilience, improves wellbeing, and challenges negative narratives, reducing the likelihood of future violent </w:t>
      </w:r>
      <w:r w:rsidR="00974A57">
        <w:rPr>
          <w:spacing w:val="-4"/>
        </w:rPr>
        <w:t>behaviours</w:t>
      </w:r>
      <w:r>
        <w:rPr>
          <w:spacing w:val="-4"/>
        </w:rPr>
        <w:t>. This is a voluntary program</w:t>
      </w:r>
      <w:r w:rsidR="00683660">
        <w:rPr>
          <w:spacing w:val="-4"/>
        </w:rPr>
        <w:t>me</w:t>
      </w:r>
      <w:r>
        <w:rPr>
          <w:spacing w:val="-4"/>
        </w:rPr>
        <w:t xml:space="preserve"> for young people aged between 10-17</w:t>
      </w:r>
      <w:r w:rsidR="00974A57">
        <w:rPr>
          <w:spacing w:val="-4"/>
        </w:rPr>
        <w:t xml:space="preserve"> either by self-referral or agency referral</w:t>
      </w:r>
      <w:r>
        <w:rPr>
          <w:spacing w:val="-4"/>
        </w:rPr>
        <w:t>.</w:t>
      </w:r>
    </w:p>
    <w:p w14:paraId="3D5FD404" w14:textId="77777777" w:rsidR="008C731E" w:rsidRDefault="008C731E" w:rsidP="008C731E">
      <w:pPr>
        <w:pStyle w:val="BodyText"/>
        <w:spacing w:before="0"/>
        <w:ind w:left="0" w:right="0"/>
        <w:jc w:val="both"/>
        <w:rPr>
          <w:spacing w:val="-4"/>
        </w:rPr>
      </w:pPr>
    </w:p>
    <w:p w14:paraId="4F132D1B" w14:textId="48668F5D" w:rsidR="008C731E" w:rsidRDefault="0E2B3203" w:rsidP="3F33D291">
      <w:pPr>
        <w:pStyle w:val="BodyText"/>
        <w:spacing w:before="0"/>
        <w:ind w:left="0" w:right="0"/>
        <w:jc w:val="both"/>
        <w:rPr>
          <w:spacing w:val="-4"/>
        </w:rPr>
      </w:pPr>
      <w:r w:rsidRPr="3F33D291">
        <w:rPr>
          <w:rFonts w:ascii="Arial Black" w:eastAsia="Arial Black" w:hAnsi="Arial Black" w:cs="Arial Black"/>
          <w:color w:val="000000" w:themeColor="text1"/>
        </w:rPr>
        <w:t>BRAVER CHOICES:</w:t>
      </w:r>
      <w:r w:rsidR="00871711">
        <w:rPr>
          <w:color w:val="000000" w:themeColor="text1"/>
        </w:rPr>
        <w:t xml:space="preserve"> </w:t>
      </w:r>
      <w:r w:rsidRPr="3F33D291">
        <w:rPr>
          <w:color w:val="000000" w:themeColor="text1"/>
        </w:rPr>
        <w:t xml:space="preserve">The Braver Choices programme is a 12-week intervention, designed for young people aged 8-18 years old who are engaging with weapons. The programme is delivered on a 1:1 basis, in a safe </w:t>
      </w:r>
      <w:r w:rsidR="00974A57">
        <w:rPr>
          <w:color w:val="000000" w:themeColor="text1"/>
        </w:rPr>
        <w:t>envi</w:t>
      </w:r>
      <w:r w:rsidRPr="3F33D291">
        <w:rPr>
          <w:color w:val="000000" w:themeColor="text1"/>
        </w:rPr>
        <w:t xml:space="preserve">ronment </w:t>
      </w:r>
      <w:r w:rsidR="00974A57">
        <w:rPr>
          <w:color w:val="000000" w:themeColor="text1"/>
        </w:rPr>
        <w:t>that</w:t>
      </w:r>
      <w:r w:rsidRPr="3F33D291">
        <w:rPr>
          <w:color w:val="000000" w:themeColor="text1"/>
        </w:rPr>
        <w:t xml:space="preserve"> is tailored to the </w:t>
      </w:r>
      <w:r w:rsidR="00974A57" w:rsidRPr="3F33D291">
        <w:rPr>
          <w:color w:val="000000" w:themeColor="text1"/>
        </w:rPr>
        <w:t>individual’s</w:t>
      </w:r>
      <w:r w:rsidRPr="3F33D291">
        <w:rPr>
          <w:color w:val="000000" w:themeColor="text1"/>
        </w:rPr>
        <w:t xml:space="preserve"> needs and abilities. Over the course of 12 weeks, </w:t>
      </w:r>
      <w:r w:rsidR="00974A57">
        <w:rPr>
          <w:color w:val="000000" w:themeColor="text1"/>
        </w:rPr>
        <w:t>each</w:t>
      </w:r>
      <w:r w:rsidRPr="3F33D291">
        <w:rPr>
          <w:color w:val="000000" w:themeColor="text1"/>
        </w:rPr>
        <w:t xml:space="preserve"> young person will </w:t>
      </w:r>
      <w:r w:rsidR="00974A57">
        <w:rPr>
          <w:color w:val="000000" w:themeColor="text1"/>
        </w:rPr>
        <w:t>explore and learn about</w:t>
      </w:r>
      <w:r w:rsidRPr="3F33D291">
        <w:rPr>
          <w:color w:val="000000" w:themeColor="text1"/>
        </w:rPr>
        <w:t xml:space="preserve"> the risks of carrying weapons, exploitation, consequential thinking </w:t>
      </w:r>
      <w:r w:rsidR="00974A57">
        <w:rPr>
          <w:color w:val="000000" w:themeColor="text1"/>
        </w:rPr>
        <w:t>and individual safety planning</w:t>
      </w:r>
      <w:r w:rsidRPr="3F33D291">
        <w:rPr>
          <w:color w:val="000000" w:themeColor="text1"/>
        </w:rPr>
        <w:t>.</w:t>
      </w:r>
    </w:p>
    <w:p w14:paraId="598FBC92" w14:textId="77777777" w:rsidR="00F90D6C" w:rsidRDefault="00F90D6C" w:rsidP="00E22CBD">
      <w:pPr>
        <w:pStyle w:val="BodyText"/>
        <w:spacing w:before="0"/>
        <w:ind w:left="860" w:right="0"/>
        <w:jc w:val="both"/>
      </w:pPr>
    </w:p>
    <w:p w14:paraId="437DCBFB" w14:textId="2216A3EF" w:rsidR="00ED31B4" w:rsidRPr="00F90D6C" w:rsidRDefault="00ED31B4" w:rsidP="00F90D6C">
      <w:pPr>
        <w:pStyle w:val="BodyText"/>
        <w:spacing w:before="0"/>
        <w:ind w:left="0" w:right="0"/>
        <w:jc w:val="both"/>
      </w:pPr>
      <w:r>
        <w:rPr>
          <w:rFonts w:ascii="Arial Black" w:hAnsi="Arial Black"/>
        </w:rPr>
        <w:t>PAR</w:t>
      </w:r>
      <w:r w:rsidR="00727A8A">
        <w:rPr>
          <w:rFonts w:ascii="Arial Black" w:hAnsi="Arial Black"/>
        </w:rPr>
        <w:t>A</w:t>
      </w:r>
      <w:r>
        <w:rPr>
          <w:rFonts w:ascii="Arial Black" w:hAnsi="Arial Black"/>
        </w:rPr>
        <w:t>LLEL LIVES:</w:t>
      </w:r>
      <w:r w:rsidRPr="00ED31B4">
        <w:rPr>
          <w:spacing w:val="-8"/>
        </w:rPr>
        <w:t xml:space="preserve"> </w:t>
      </w:r>
      <w:r w:rsidR="004F2F3C">
        <w:t>This is a</w:t>
      </w:r>
      <w:r w:rsidR="00727A8A">
        <w:t xml:space="preserve"> four-tiered </w:t>
      </w:r>
      <w:r w:rsidR="00727A8A" w:rsidRPr="00ED31B4">
        <w:t>s</w:t>
      </w:r>
      <w:r w:rsidR="00727A8A">
        <w:t>upport service (Base, Build, Boost, Beyond)</w:t>
      </w:r>
      <w:r w:rsidR="00974A57">
        <w:t>,</w:t>
      </w:r>
      <w:r w:rsidR="00727A8A">
        <w:t xml:space="preserve"> which supports </w:t>
      </w:r>
      <w:r w:rsidRPr="00ED31B4">
        <w:t xml:space="preserve">families who are experiencing adolescent to parent violence/abuse (APVA). </w:t>
      </w:r>
      <w:r w:rsidR="00727A8A">
        <w:t>Our services include a support line (Base), a virtual workshop via Teams for parents/carers (Build), a one-day workshop focusing on raising parental presence and non-violent resistance strategies for parents/carers (Boost) and a</w:t>
      </w:r>
      <w:r w:rsidR="00974A57">
        <w:t xml:space="preserve"> more intensive,</w:t>
      </w:r>
      <w:r w:rsidR="00727A8A">
        <w:t xml:space="preserve"> 7-week intervention where we work with both the young person and the parent/carer in a group or 1:1 setting (Beyond). </w:t>
      </w:r>
      <w:r w:rsidR="004F2F3C">
        <w:t xml:space="preserve">Our </w:t>
      </w:r>
      <w:r w:rsidR="00727A8A">
        <w:t>Beyond</w:t>
      </w:r>
      <w:r w:rsidR="004F2F3C">
        <w:t xml:space="preserve"> service</w:t>
      </w:r>
      <w:r w:rsidR="00727A8A">
        <w:t xml:space="preserve"> i</w:t>
      </w:r>
      <w:r w:rsidR="004F2F3C">
        <w:t>s</w:t>
      </w:r>
      <w:r w:rsidR="00727A8A">
        <w:t xml:space="preserve"> strength-based, restorative</w:t>
      </w:r>
      <w:r w:rsidR="004F2F3C">
        <w:t xml:space="preserve"> and uses psycho-educative approaches. I</w:t>
      </w:r>
      <w:r w:rsidR="00727A8A">
        <w:t>ndividuals</w:t>
      </w:r>
      <w:r w:rsidRPr="00ED31B4">
        <w:t xml:space="preserve"> learn to identify feelings that can lead them into negative cycles with people in their lives</w:t>
      </w:r>
      <w:r w:rsidR="004F2F3C">
        <w:t xml:space="preserve"> and learn </w:t>
      </w:r>
      <w:r w:rsidRPr="00ED31B4">
        <w:t>how to reverse negative relationship patterns that may have developed. Workshops with young people and their parents/carers are initially run separately, but in parallel. Th</w:t>
      </w:r>
      <w:r w:rsidR="00974A57">
        <w:t>e programme</w:t>
      </w:r>
      <w:r w:rsidRPr="00ED31B4">
        <w:t xml:space="preserve"> encourages the development of </w:t>
      </w:r>
      <w:r w:rsidR="00974A57">
        <w:t>self-reflection</w:t>
      </w:r>
      <w:r w:rsidRPr="00ED31B4">
        <w:t xml:space="preserve"> </w:t>
      </w:r>
      <w:proofErr w:type="gramStart"/>
      <w:r w:rsidRPr="00ED31B4">
        <w:t>into</w:t>
      </w:r>
      <w:proofErr w:type="gramEnd"/>
      <w:r w:rsidR="00727A8A">
        <w:t xml:space="preserve"> their</w:t>
      </w:r>
      <w:r w:rsidRPr="00ED31B4">
        <w:t xml:space="preserve"> own relationships and for individual voices to be heard. The </w:t>
      </w:r>
      <w:r w:rsidR="00974A57">
        <w:t>programme concludes with</w:t>
      </w:r>
      <w:r w:rsidRPr="00ED31B4">
        <w:t xml:space="preserve"> parents/caregivers and young people working together to share their new understanding, </w:t>
      </w:r>
      <w:r w:rsidR="008C731E" w:rsidRPr="00ED31B4">
        <w:t>knowledge,</w:t>
      </w:r>
      <w:r w:rsidRPr="00ED31B4">
        <w:t xml:space="preserve"> and strategies </w:t>
      </w:r>
      <w:r w:rsidR="00F50E47" w:rsidRPr="00ED31B4">
        <w:t>to</w:t>
      </w:r>
      <w:r w:rsidRPr="00ED31B4">
        <w:t xml:space="preserve"> form a mutually agreed plan for </w:t>
      </w:r>
      <w:r w:rsidR="00974A57">
        <w:t>moving forward with reduced/no conflict</w:t>
      </w:r>
      <w:r w:rsidRPr="00ED31B4">
        <w:t>.</w:t>
      </w:r>
    </w:p>
    <w:p w14:paraId="17BAE9AF" w14:textId="77777777" w:rsidR="00ED31B4" w:rsidRDefault="00ED31B4" w:rsidP="00ED31B4">
      <w:pPr>
        <w:pStyle w:val="BodyText"/>
        <w:spacing w:before="0"/>
        <w:ind w:left="860" w:right="0"/>
        <w:jc w:val="both"/>
        <w:rPr>
          <w:rFonts w:ascii="Arial Black" w:hAnsi="Arial Black"/>
        </w:rPr>
      </w:pPr>
    </w:p>
    <w:p w14:paraId="0EBD9C07" w14:textId="5C949334" w:rsidR="008C731E" w:rsidRDefault="00ED31B4" w:rsidP="008C731E">
      <w:pPr>
        <w:pStyle w:val="BodyText"/>
        <w:spacing w:before="0"/>
        <w:ind w:left="0" w:right="0"/>
        <w:jc w:val="both"/>
      </w:pPr>
      <w:r>
        <w:rPr>
          <w:rFonts w:ascii="Arial Black" w:hAnsi="Arial Black"/>
        </w:rPr>
        <w:t xml:space="preserve">POSITIVE MASCULINITY: </w:t>
      </w:r>
      <w:r w:rsidRPr="00ED31B4">
        <w:t>The Positive Masculinity Initiative</w:t>
      </w:r>
      <w:r w:rsidR="00974A57">
        <w:t xml:space="preserve"> aims to work with young people who are exhibiting or in the presence of misogynistic rhetoric or behaviours.</w:t>
      </w:r>
      <w:r w:rsidRPr="00ED31B4">
        <w:t xml:space="preserve"> </w:t>
      </w:r>
      <w:r w:rsidR="00974A57">
        <w:t>The</w:t>
      </w:r>
      <w:r w:rsidRPr="00ED31B4">
        <w:t xml:space="preserve"> project</w:t>
      </w:r>
      <w:r w:rsidR="00974A57">
        <w:t xml:space="preserve"> is</w:t>
      </w:r>
      <w:r w:rsidRPr="00ED31B4">
        <w:t xml:space="preserve"> designed to engage with and mentor children and young people (aged 10-17) both on a one-to-one basis and in group-based</w:t>
      </w:r>
      <w:r w:rsidR="00974A57">
        <w:t xml:space="preserve"> or classroom settings</w:t>
      </w:r>
      <w:r w:rsidRPr="00ED31B4">
        <w:t>. The pro</w:t>
      </w:r>
      <w:r w:rsidR="00974A57">
        <w:t>gramme</w:t>
      </w:r>
      <w:r w:rsidRPr="00ED31B4">
        <w:t xml:space="preserve"> aims to raise awareness and understanding around misogyny and gender-based violence, to challenge and safeguard, whilst encouraging young people to move into </w:t>
      </w:r>
      <w:r w:rsidR="00974A57">
        <w:t>more positive, socially acceptable thoughts, attitudes and behaviours</w:t>
      </w:r>
      <w:r w:rsidRPr="00ED31B4">
        <w:t xml:space="preserve">. Through youth work values and </w:t>
      </w:r>
      <w:r w:rsidR="00BB37F1">
        <w:t>methods,</w:t>
      </w:r>
      <w:r w:rsidRPr="00ED31B4">
        <w:t xml:space="preserve"> we support </w:t>
      </w:r>
      <w:r w:rsidR="00BB37F1">
        <w:t>participants</w:t>
      </w:r>
      <w:r w:rsidRPr="00ED31B4">
        <w:t xml:space="preserve"> to adopt pro-social values and attitudes towards people, irrespective of gender</w:t>
      </w:r>
      <w:r w:rsidR="00BB37F1">
        <w:t>, race and sexuality</w:t>
      </w:r>
      <w:r w:rsidRPr="00ED31B4">
        <w:t>. The initiative also aims to</w:t>
      </w:r>
      <w:r>
        <w:t xml:space="preserve"> </w:t>
      </w:r>
      <w:r w:rsidRPr="00ED31B4">
        <w:t xml:space="preserve">enable both adults and young people to identify traits of </w:t>
      </w:r>
      <w:r w:rsidR="00BB37F1">
        <w:t>negative behaviours</w:t>
      </w:r>
      <w:r w:rsidRPr="00ED31B4">
        <w:t xml:space="preserve"> in the young people around them and collectively reclaim the spaces that have been encroached into, by empowering young</w:t>
      </w:r>
      <w:r w:rsidR="00E22CBD">
        <w:t xml:space="preserve"> </w:t>
      </w:r>
      <w:r w:rsidRPr="00ED31B4">
        <w:t xml:space="preserve">people to </w:t>
      </w:r>
      <w:proofErr w:type="spellStart"/>
      <w:r w:rsidRPr="00ED31B4">
        <w:t>recognise</w:t>
      </w:r>
      <w:proofErr w:type="spellEnd"/>
      <w:r w:rsidRPr="00ED31B4">
        <w:t xml:space="preserve"> their own susceptibility and speak up when they feel vulnerable.</w:t>
      </w:r>
    </w:p>
    <w:p w14:paraId="6BCE968A" w14:textId="77777777" w:rsidR="008C731E" w:rsidRDefault="008C731E" w:rsidP="008C731E">
      <w:pPr>
        <w:pStyle w:val="BodyText"/>
        <w:spacing w:before="0"/>
        <w:ind w:left="0" w:right="0"/>
        <w:jc w:val="both"/>
      </w:pPr>
    </w:p>
    <w:p w14:paraId="62F55C17" w14:textId="3A1922B9" w:rsidR="00ED31B4" w:rsidRDefault="00E22CBD" w:rsidP="008C731E">
      <w:pPr>
        <w:pStyle w:val="BodyText"/>
        <w:spacing w:before="0"/>
        <w:ind w:left="0" w:right="0"/>
        <w:jc w:val="both"/>
      </w:pPr>
      <w:r>
        <w:rPr>
          <w:rFonts w:ascii="Arial Black" w:hAnsi="Arial Black"/>
        </w:rPr>
        <w:t>EDUCATION</w:t>
      </w:r>
      <w:r w:rsidR="00F50E47">
        <w:rPr>
          <w:rFonts w:ascii="Arial Black" w:hAnsi="Arial Black"/>
        </w:rPr>
        <w:t xml:space="preserve"> at</w:t>
      </w:r>
      <w:r>
        <w:rPr>
          <w:rFonts w:ascii="Arial Black" w:hAnsi="Arial Black"/>
        </w:rPr>
        <w:t xml:space="preserve"> MAC:</w:t>
      </w:r>
      <w:r w:rsidRPr="00E22CBD">
        <w:t xml:space="preserve"> </w:t>
      </w:r>
      <w:r w:rsidR="008C731E">
        <w:t xml:space="preserve">MAC offers non-formal, alternative education provision for 16–25-year-olds. We strive to remove all barriers to learning and </w:t>
      </w:r>
      <w:proofErr w:type="spellStart"/>
      <w:r w:rsidR="008C731E">
        <w:t>prioritise</w:t>
      </w:r>
      <w:proofErr w:type="spellEnd"/>
      <w:r w:rsidR="008C731E">
        <w:t xml:space="preserve"> well-being. As well as gaining </w:t>
      </w:r>
      <w:proofErr w:type="spellStart"/>
      <w:r w:rsidR="008C731E">
        <w:t>recognised</w:t>
      </w:r>
      <w:proofErr w:type="spellEnd"/>
      <w:r w:rsidR="008C731E">
        <w:t xml:space="preserve"> qualifications, a key focus is on developing social and employability skills through a sensitive and holistic support package, delivered in small groups. Courses at MAC are practical, creative, hands-on, engaging and taught in a relaxed, fully inclusive learning environment. Our primary aim</w:t>
      </w:r>
      <w:r w:rsidR="00BB37F1">
        <w:t xml:space="preserve"> is</w:t>
      </w:r>
      <w:r w:rsidR="008C731E">
        <w:t xml:space="preserve"> to help each young person </w:t>
      </w:r>
      <w:proofErr w:type="spellStart"/>
      <w:r w:rsidR="008C731E">
        <w:t>realise</w:t>
      </w:r>
      <w:proofErr w:type="spellEnd"/>
      <w:r w:rsidR="008C731E">
        <w:t xml:space="preserve"> their potential and to learn in a place where they can be their authentic self. No qualifications or previous experience are required to </w:t>
      </w:r>
      <w:r w:rsidR="00D11725">
        <w:t>enroll</w:t>
      </w:r>
      <w:r w:rsidR="008C731E">
        <w:t>. MAC education programmes are run in partnership with Cardiff and Vale College</w:t>
      </w:r>
      <w:r w:rsidR="00BB37F1">
        <w:t xml:space="preserve"> and Creative Wales</w:t>
      </w:r>
      <w:r w:rsidR="008C731E">
        <w:t>.</w:t>
      </w:r>
    </w:p>
    <w:p w14:paraId="0B18DDDB" w14:textId="77777777" w:rsidR="00BB37F1" w:rsidRDefault="00BB37F1" w:rsidP="008C731E">
      <w:pPr>
        <w:pStyle w:val="BodyText"/>
        <w:spacing w:before="0"/>
        <w:ind w:left="0" w:right="0"/>
        <w:jc w:val="both"/>
      </w:pPr>
    </w:p>
    <w:p w14:paraId="340EFDE5" w14:textId="3C17D5C0" w:rsidR="00BB37F1" w:rsidRDefault="00BB37F1" w:rsidP="008C731E">
      <w:pPr>
        <w:pStyle w:val="BodyText"/>
        <w:spacing w:before="0"/>
        <w:ind w:left="0" w:right="0"/>
        <w:jc w:val="both"/>
      </w:pPr>
      <w:r>
        <w:rPr>
          <w:rFonts w:ascii="Arial Black" w:hAnsi="Arial Black"/>
        </w:rPr>
        <w:t xml:space="preserve">PEER ACTION COLLECTIVE CYMRU: </w:t>
      </w:r>
      <w:r w:rsidRPr="00BB37F1">
        <w:t>P</w:t>
      </w:r>
      <w:r>
        <w:t xml:space="preserve">AC Cymru is a </w:t>
      </w:r>
      <w:r w:rsidR="0047727C">
        <w:t xml:space="preserve">research and </w:t>
      </w:r>
      <w:r>
        <w:t>social action collective of young people who meet to offer opportunities for other young people aged 1</w:t>
      </w:r>
      <w:r w:rsidR="0047727C">
        <w:t>0</w:t>
      </w:r>
      <w:r>
        <w:t>-25</w:t>
      </w:r>
      <w:r w:rsidR="0047727C">
        <w:t>,</w:t>
      </w:r>
      <w:r>
        <w:t xml:space="preserve"> to </w:t>
      </w:r>
      <w:r w:rsidR="0047727C">
        <w:t>assemble</w:t>
      </w:r>
      <w:r>
        <w:t xml:space="preserve"> as changemakers to </w:t>
      </w:r>
      <w:r w:rsidR="0047727C">
        <w:t>stop violence in Wales.</w:t>
      </w:r>
      <w:r>
        <w:t xml:space="preserve"> PAC offers freelance paid opportunities for young people as peer researchers and free activities for changemakers developing creative responses to negative stimuli in their world.</w:t>
      </w:r>
    </w:p>
    <w:p w14:paraId="765AB49C" w14:textId="77777777" w:rsidR="00ED31B4" w:rsidRDefault="00ED31B4" w:rsidP="00E22CBD">
      <w:pPr>
        <w:pStyle w:val="BodyText"/>
        <w:spacing w:before="0"/>
      </w:pPr>
    </w:p>
    <w:p w14:paraId="475A287E" w14:textId="2590ACEC" w:rsidR="00CD0C01" w:rsidRPr="00E22CBD" w:rsidRDefault="00E22CBD" w:rsidP="00F90D6C">
      <w:pPr>
        <w:pStyle w:val="BodyText"/>
        <w:spacing w:before="0"/>
        <w:ind w:left="0"/>
        <w:jc w:val="both"/>
        <w:rPr>
          <w:sz w:val="44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5389B4F" wp14:editId="366982DD">
                <wp:simplePos x="0" y="0"/>
                <wp:positionH relativeFrom="page">
                  <wp:posOffset>330200</wp:posOffset>
                </wp:positionH>
                <wp:positionV relativeFrom="page">
                  <wp:posOffset>18090515</wp:posOffset>
                </wp:positionV>
                <wp:extent cx="14214475" cy="177990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14475" cy="1779905"/>
                        </a:xfrm>
                        <a:prstGeom prst="rect">
                          <a:avLst/>
                        </a:prstGeom>
                        <a:solidFill>
                          <a:srgbClr val="8BD2EF"/>
                        </a:solidFill>
                      </wps:spPr>
                      <wps:txbx>
                        <w:txbxContent>
                          <w:p w14:paraId="18A729B3" w14:textId="77777777" w:rsidR="00CD0C01" w:rsidRDefault="00CD0C01">
                            <w:pPr>
                              <w:pStyle w:val="BodyText"/>
                              <w:spacing w:before="32"/>
                              <w:ind w:left="0" w:right="0"/>
                              <w:rPr>
                                <w:color w:val="000000"/>
                                <w:sz w:val="49"/>
                              </w:rPr>
                            </w:pPr>
                          </w:p>
                          <w:p w14:paraId="5FF77744" w14:textId="77777777" w:rsidR="00CD0C01" w:rsidRDefault="0022538B">
                            <w:pPr>
                              <w:ind w:left="875"/>
                              <w:rPr>
                                <w:rFonts w:ascii="Verdana"/>
                                <w:color w:val="000000"/>
                                <w:sz w:val="49"/>
                              </w:rPr>
                            </w:pPr>
                            <w:r>
                              <w:rPr>
                                <w:rFonts w:ascii="Verdana"/>
                                <w:color w:val="000000"/>
                                <w:sz w:val="49"/>
                              </w:rPr>
                              <w:t>HOW</w:t>
                            </w:r>
                            <w:r>
                              <w:rPr>
                                <w:rFonts w:ascii="Verdana"/>
                                <w:color w:val="000000"/>
                                <w:spacing w:val="-4"/>
                                <w:w w:val="150"/>
                                <w:sz w:val="4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00000"/>
                                <w:sz w:val="49"/>
                              </w:rPr>
                              <w:t>TO</w:t>
                            </w:r>
                            <w:r>
                              <w:rPr>
                                <w:rFonts w:ascii="Verdana"/>
                                <w:color w:val="000000"/>
                                <w:spacing w:val="-46"/>
                                <w:sz w:val="4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00000"/>
                                <w:spacing w:val="-4"/>
                                <w:sz w:val="49"/>
                              </w:rPr>
                              <w:t>REFER</w:t>
                            </w:r>
                          </w:p>
                          <w:p w14:paraId="33A7513B" w14:textId="77777777" w:rsidR="00CD0C01" w:rsidRDefault="0022538B">
                            <w:pPr>
                              <w:spacing w:before="234" w:line="276" w:lineRule="auto"/>
                              <w:ind w:left="875" w:right="454"/>
                              <w:rPr>
                                <w:rFonts w:ascii="Carlito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rlito"/>
                                <w:color w:val="000000"/>
                                <w:sz w:val="44"/>
                              </w:rPr>
                              <w:t>To</w:t>
                            </w:r>
                            <w:r>
                              <w:rPr>
                                <w:rFonts w:ascii="Carlito"/>
                                <w:color w:val="000000"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000000"/>
                                <w:sz w:val="44"/>
                              </w:rPr>
                              <w:t>refer</w:t>
                            </w:r>
                            <w:r>
                              <w:rPr>
                                <w:rFonts w:ascii="Carlito"/>
                                <w:color w:val="000000"/>
                                <w:spacing w:val="-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000000"/>
                                <w:sz w:val="44"/>
                              </w:rPr>
                              <w:t>into</w:t>
                            </w:r>
                            <w:r>
                              <w:rPr>
                                <w:rFonts w:ascii="Carlito"/>
                                <w:color w:val="000000"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000000"/>
                                <w:sz w:val="44"/>
                              </w:rPr>
                              <w:t>any</w:t>
                            </w:r>
                            <w:r>
                              <w:rPr>
                                <w:rFonts w:ascii="Carlito"/>
                                <w:color w:val="000000"/>
                                <w:spacing w:val="-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000000"/>
                                <w:sz w:val="44"/>
                              </w:rPr>
                              <w:t>of</w:t>
                            </w:r>
                            <w:r>
                              <w:rPr>
                                <w:rFonts w:ascii="Carlito"/>
                                <w:color w:val="000000"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000000"/>
                                <w:sz w:val="44"/>
                              </w:rPr>
                              <w:t>the</w:t>
                            </w:r>
                            <w:r>
                              <w:rPr>
                                <w:rFonts w:ascii="Carlito"/>
                                <w:color w:val="000000"/>
                                <w:spacing w:val="-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000000"/>
                                <w:sz w:val="44"/>
                              </w:rPr>
                              <w:t>MAC</w:t>
                            </w:r>
                            <w:r>
                              <w:rPr>
                                <w:rFonts w:ascii="Carlito"/>
                                <w:color w:val="000000"/>
                                <w:spacing w:val="-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000000"/>
                                <w:sz w:val="44"/>
                              </w:rPr>
                              <w:t>services</w:t>
                            </w:r>
                            <w:r>
                              <w:rPr>
                                <w:rFonts w:ascii="Carlito"/>
                                <w:color w:val="000000"/>
                                <w:spacing w:val="-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000000"/>
                                <w:sz w:val="44"/>
                              </w:rPr>
                              <w:t>or</w:t>
                            </w:r>
                            <w:r>
                              <w:rPr>
                                <w:rFonts w:ascii="Carlito"/>
                                <w:color w:val="000000"/>
                                <w:spacing w:val="-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000000"/>
                                <w:sz w:val="44"/>
                              </w:rPr>
                              <w:t>for</w:t>
                            </w:r>
                            <w:r>
                              <w:rPr>
                                <w:rFonts w:ascii="Carlito"/>
                                <w:color w:val="000000"/>
                                <w:spacing w:val="-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000000"/>
                                <w:sz w:val="44"/>
                              </w:rPr>
                              <w:t>further</w:t>
                            </w:r>
                            <w:r>
                              <w:rPr>
                                <w:rFonts w:ascii="Carlito"/>
                                <w:color w:val="000000"/>
                                <w:spacing w:val="-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000000"/>
                                <w:sz w:val="44"/>
                              </w:rPr>
                              <w:t>in</w:t>
                            </w:r>
                            <w:hyperlink r:id="rId5">
                              <w:r>
                                <w:rPr>
                                  <w:rFonts w:ascii="Carlito"/>
                                  <w:color w:val="000000"/>
                                  <w:sz w:val="44"/>
                                </w:rPr>
                                <w:t>formation</w:t>
                              </w:r>
                              <w:r>
                                <w:rPr>
                                  <w:rFonts w:ascii="Carlito"/>
                                  <w:color w:val="000000"/>
                                  <w:spacing w:val="-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color w:val="000000"/>
                                  <w:sz w:val="44"/>
                                </w:rPr>
                                <w:t>please</w:t>
                              </w:r>
                              <w:r>
                                <w:rPr>
                                  <w:rFonts w:ascii="Carlito"/>
                                  <w:color w:val="000000"/>
                                  <w:spacing w:val="-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color w:val="000000"/>
                                  <w:sz w:val="44"/>
                                </w:rPr>
                                <w:t>email:</w:t>
                              </w:r>
                            </w:hyperlink>
                            <w:r>
                              <w:rPr>
                                <w:rFonts w:ascii="Carlito"/>
                                <w:color w:val="000000"/>
                                <w:spacing w:val="-4"/>
                                <w:sz w:val="44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Carlito"/>
                                  <w:color w:val="0562C1"/>
                                  <w:sz w:val="44"/>
                                </w:rPr>
                                <w:t>info@mediaacademycymru.wale</w:t>
                              </w:r>
                            </w:hyperlink>
                            <w:hyperlink r:id="rId7">
                              <w:r>
                                <w:rPr>
                                  <w:rFonts w:ascii="Carlito"/>
                                  <w:color w:val="0562C1"/>
                                  <w:sz w:val="44"/>
                                </w:rPr>
                                <w:t>s</w:t>
                              </w:r>
                              <w:r>
                                <w:rPr>
                                  <w:rFonts w:ascii="Carlito"/>
                                  <w:color w:val="000000"/>
                                  <w:sz w:val="44"/>
                                </w:rPr>
                                <w:t>,</w:t>
                              </w:r>
                            </w:hyperlink>
                            <w:r>
                              <w:rPr>
                                <w:rFonts w:ascii="Carlito"/>
                                <w:color w:val="000000"/>
                                <w:spacing w:val="-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000000"/>
                                <w:sz w:val="44"/>
                              </w:rPr>
                              <w:t>or call our head office on 02920 667 668.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89B4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6pt;margin-top:1424.45pt;width:1119.25pt;height:140.15pt;z-index: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" fillcolor="#8bd2ef" stroked="f">
                <v:textbox inset="0,0,0,0">
                  <w:txbxContent>
                    <w:p w14:paraId="18A729B3" w14:textId="77777777" w:rsidR="00CD0C01" w:rsidRDefault="00CD0C01">
                      <w:pPr>
                        <w:pStyle w:val="BodyText"/>
                        <w:spacing w:before="32"/>
                        <w:ind w:left="0" w:right="0"/>
                        <w:rPr>
                          <w:color w:val="000000"/>
                          <w:sz w:val="49"/>
                        </w:rPr>
                      </w:pPr>
                    </w:p>
                    <w:p w14:paraId="5FF77744" w14:textId="77777777" w:rsidR="00CD0C01" w:rsidRDefault="0022538B">
                      <w:pPr>
                        <w:ind w:left="875"/>
                        <w:rPr>
                          <w:rFonts w:ascii="Verdana"/>
                          <w:color w:val="000000"/>
                          <w:sz w:val="49"/>
                        </w:rPr>
                      </w:pPr>
                      <w:r>
                        <w:rPr>
                          <w:rFonts w:ascii="Verdana"/>
                          <w:color w:val="000000"/>
                          <w:sz w:val="49"/>
                        </w:rPr>
                        <w:t>HOW</w:t>
                      </w:r>
                      <w:r>
                        <w:rPr>
                          <w:rFonts w:ascii="Verdana"/>
                          <w:color w:val="000000"/>
                          <w:spacing w:val="-4"/>
                          <w:w w:val="150"/>
                          <w:sz w:val="49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00000"/>
                          <w:sz w:val="49"/>
                        </w:rPr>
                        <w:t>TO</w:t>
                      </w:r>
                      <w:r>
                        <w:rPr>
                          <w:rFonts w:ascii="Verdana"/>
                          <w:color w:val="000000"/>
                          <w:spacing w:val="-46"/>
                          <w:sz w:val="49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00000"/>
                          <w:spacing w:val="-4"/>
                          <w:sz w:val="49"/>
                        </w:rPr>
                        <w:t>REFER</w:t>
                      </w:r>
                    </w:p>
                    <w:p w14:paraId="33A7513B" w14:textId="77777777" w:rsidR="00CD0C01" w:rsidRDefault="0022538B">
                      <w:pPr>
                        <w:spacing w:before="234" w:line="276" w:lineRule="auto"/>
                        <w:ind w:left="875" w:right="454"/>
                        <w:rPr>
                          <w:rFonts w:ascii="Carlito"/>
                          <w:color w:val="000000"/>
                          <w:sz w:val="44"/>
                        </w:rPr>
                      </w:pPr>
                      <w:r>
                        <w:rPr>
                          <w:rFonts w:ascii="Carlito"/>
                          <w:color w:val="000000"/>
                          <w:sz w:val="44"/>
                        </w:rPr>
                        <w:t>To</w:t>
                      </w:r>
                      <w:r>
                        <w:rPr>
                          <w:rFonts w:ascii="Carlito"/>
                          <w:color w:val="000000"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000000"/>
                          <w:sz w:val="44"/>
                        </w:rPr>
                        <w:t>refer</w:t>
                      </w:r>
                      <w:r>
                        <w:rPr>
                          <w:rFonts w:ascii="Carlito"/>
                          <w:color w:val="000000"/>
                          <w:spacing w:val="-4"/>
                          <w:sz w:val="44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000000"/>
                          <w:sz w:val="44"/>
                        </w:rPr>
                        <w:t>into</w:t>
                      </w:r>
                      <w:r>
                        <w:rPr>
                          <w:rFonts w:ascii="Carlito"/>
                          <w:color w:val="000000"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000000"/>
                          <w:sz w:val="44"/>
                        </w:rPr>
                        <w:t>any</w:t>
                      </w:r>
                      <w:r>
                        <w:rPr>
                          <w:rFonts w:ascii="Carlito"/>
                          <w:color w:val="000000"/>
                          <w:spacing w:val="-4"/>
                          <w:sz w:val="44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000000"/>
                          <w:sz w:val="44"/>
                        </w:rPr>
                        <w:t>of</w:t>
                      </w:r>
                      <w:r>
                        <w:rPr>
                          <w:rFonts w:ascii="Carlito"/>
                          <w:color w:val="000000"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000000"/>
                          <w:sz w:val="44"/>
                        </w:rPr>
                        <w:t>the</w:t>
                      </w:r>
                      <w:r>
                        <w:rPr>
                          <w:rFonts w:ascii="Carlito"/>
                          <w:color w:val="000000"/>
                          <w:spacing w:val="-4"/>
                          <w:sz w:val="44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000000"/>
                          <w:sz w:val="44"/>
                        </w:rPr>
                        <w:t>MAC</w:t>
                      </w:r>
                      <w:r>
                        <w:rPr>
                          <w:rFonts w:ascii="Carlito"/>
                          <w:color w:val="000000"/>
                          <w:spacing w:val="-4"/>
                          <w:sz w:val="44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000000"/>
                          <w:sz w:val="44"/>
                        </w:rPr>
                        <w:t>services</w:t>
                      </w:r>
                      <w:r>
                        <w:rPr>
                          <w:rFonts w:ascii="Carlito"/>
                          <w:color w:val="000000"/>
                          <w:spacing w:val="-4"/>
                          <w:sz w:val="44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000000"/>
                          <w:sz w:val="44"/>
                        </w:rPr>
                        <w:t>or</w:t>
                      </w:r>
                      <w:r>
                        <w:rPr>
                          <w:rFonts w:ascii="Carlito"/>
                          <w:color w:val="000000"/>
                          <w:spacing w:val="-4"/>
                          <w:sz w:val="44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000000"/>
                          <w:sz w:val="44"/>
                        </w:rPr>
                        <w:t>for</w:t>
                      </w:r>
                      <w:r>
                        <w:rPr>
                          <w:rFonts w:ascii="Carlito"/>
                          <w:color w:val="000000"/>
                          <w:spacing w:val="-4"/>
                          <w:sz w:val="44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000000"/>
                          <w:sz w:val="44"/>
                        </w:rPr>
                        <w:t>further</w:t>
                      </w:r>
                      <w:r>
                        <w:rPr>
                          <w:rFonts w:ascii="Carlito"/>
                          <w:color w:val="000000"/>
                          <w:spacing w:val="-4"/>
                          <w:sz w:val="44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000000"/>
                          <w:sz w:val="44"/>
                        </w:rPr>
                        <w:t>in</w:t>
                      </w:r>
                      <w:hyperlink r:id="rId8">
                        <w:r>
                          <w:rPr>
                            <w:rFonts w:ascii="Carlito"/>
                            <w:color w:val="000000"/>
                            <w:sz w:val="44"/>
                          </w:rPr>
                          <w:t>formation</w:t>
                        </w:r>
                        <w:r>
                          <w:rPr>
                            <w:rFonts w:ascii="Carlito"/>
                            <w:color w:val="000000"/>
                            <w:spacing w:val="-3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color w:val="000000"/>
                            <w:sz w:val="44"/>
                          </w:rPr>
                          <w:t>please</w:t>
                        </w:r>
                        <w:r>
                          <w:rPr>
                            <w:rFonts w:ascii="Carlito"/>
                            <w:color w:val="000000"/>
                            <w:spacing w:val="-4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color w:val="000000"/>
                            <w:sz w:val="44"/>
                          </w:rPr>
                          <w:t>email:</w:t>
                        </w:r>
                      </w:hyperlink>
                      <w:r>
                        <w:rPr>
                          <w:rFonts w:ascii="Carlito"/>
                          <w:color w:val="000000"/>
                          <w:spacing w:val="-4"/>
                          <w:sz w:val="44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Carlito"/>
                            <w:color w:val="0562C1"/>
                            <w:sz w:val="44"/>
                          </w:rPr>
                          <w:t>info@mediaacademycymru.wale</w:t>
                        </w:r>
                      </w:hyperlink>
                      <w:hyperlink r:id="rId10">
                        <w:r>
                          <w:rPr>
                            <w:rFonts w:ascii="Carlito"/>
                            <w:color w:val="0562C1"/>
                            <w:sz w:val="44"/>
                          </w:rPr>
                          <w:t>s</w:t>
                        </w:r>
                        <w:r>
                          <w:rPr>
                            <w:rFonts w:ascii="Carlito"/>
                            <w:color w:val="000000"/>
                            <w:sz w:val="44"/>
                          </w:rPr>
                          <w:t>,</w:t>
                        </w:r>
                      </w:hyperlink>
                      <w:r>
                        <w:rPr>
                          <w:rFonts w:ascii="Carlito"/>
                          <w:color w:val="000000"/>
                          <w:spacing w:val="-4"/>
                          <w:sz w:val="44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000000"/>
                          <w:sz w:val="44"/>
                        </w:rPr>
                        <w:t>or call our head office on 02920 667 668.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31B4" w:rsidRPr="00791BC4">
        <w:t xml:space="preserve"> </w:t>
      </w:r>
    </w:p>
    <w:sectPr w:rsidR="00CD0C01" w:rsidRPr="00E22CBD">
      <w:type w:val="continuous"/>
      <w:pgSz w:w="23750" w:h="31660"/>
      <w:pgMar w:top="0" w:right="5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01"/>
    <w:rsid w:val="001564CA"/>
    <w:rsid w:val="0022538B"/>
    <w:rsid w:val="0047727C"/>
    <w:rsid w:val="004F2F3C"/>
    <w:rsid w:val="0051078A"/>
    <w:rsid w:val="00683660"/>
    <w:rsid w:val="006E5562"/>
    <w:rsid w:val="00724736"/>
    <w:rsid w:val="00727A8A"/>
    <w:rsid w:val="00775DE9"/>
    <w:rsid w:val="00791BC4"/>
    <w:rsid w:val="00792D1A"/>
    <w:rsid w:val="008473EC"/>
    <w:rsid w:val="00871711"/>
    <w:rsid w:val="0089396D"/>
    <w:rsid w:val="008C731E"/>
    <w:rsid w:val="00974A57"/>
    <w:rsid w:val="009A002A"/>
    <w:rsid w:val="00A70F80"/>
    <w:rsid w:val="00A75E9B"/>
    <w:rsid w:val="00AC7D25"/>
    <w:rsid w:val="00B04BDC"/>
    <w:rsid w:val="00BB37F1"/>
    <w:rsid w:val="00CD0C01"/>
    <w:rsid w:val="00D11725"/>
    <w:rsid w:val="00DA4F79"/>
    <w:rsid w:val="00E22CBD"/>
    <w:rsid w:val="00ED31B4"/>
    <w:rsid w:val="00F50E47"/>
    <w:rsid w:val="00F90D6C"/>
    <w:rsid w:val="0E2B3203"/>
    <w:rsid w:val="3F33D291"/>
    <w:rsid w:val="76002B51"/>
    <w:rsid w:val="7F94A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3FBE"/>
  <w15:docId w15:val="{FD4045C5-368F-4F74-ADBB-A4397A98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786" w:right="1294"/>
    </w:pPr>
    <w:rPr>
      <w:sz w:val="41"/>
      <w:szCs w:val="41"/>
    </w:rPr>
  </w:style>
  <w:style w:type="paragraph" w:styleId="Title">
    <w:name w:val="Title"/>
    <w:basedOn w:val="Normal"/>
    <w:uiPriority w:val="10"/>
    <w:qFormat/>
    <w:pPr>
      <w:ind w:left="8070"/>
    </w:pPr>
    <w:rPr>
      <w:rFonts w:ascii="Carlito" w:eastAsia="Carlito" w:hAnsi="Carlito" w:cs="Carlito"/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iaacademycymru.wal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ediaacademycymru.wal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diaacademycymru.wale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mediaacademycymru.wales" TargetMode="External"/><Relationship Id="rId10" Type="http://schemas.openxmlformats.org/officeDocument/2006/relationships/hyperlink" Target="mailto:info@mediaacademycymru.wales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nfo@mediaacademycymru.w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3791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EDUCATION: MAC is a non-formal, alternative education provision for 16 to 25-year-olds, delivered in a relaxed, inclusive and encouraging environment. We especially welcome applications for students who have been unable to access similar opportunities</vt:lpstr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EDUCATION: MAC is a non-formal, alternative education provision for 16 to 25-year-olds, delivered in a relaxed, inclusive and encouraging environment. We especially welcome applications for students who have been unable to access similar opportunities</dc:title>
  <dc:creator>cameron</dc:creator>
  <cp:keywords>DAFxabWZ_ek,BAEmClouV1U</cp:keywords>
  <cp:lastModifiedBy>Nick Corrigan</cp:lastModifiedBy>
  <cp:revision>2</cp:revision>
  <cp:lastPrinted>2024-04-23T08:35:00Z</cp:lastPrinted>
  <dcterms:created xsi:type="dcterms:W3CDTF">2024-07-16T14:15:00Z</dcterms:created>
  <dcterms:modified xsi:type="dcterms:W3CDTF">2024-07-16T14:15:00Z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Canva</vt:lpwstr>
  </property>
  <property fmtid="{D5CDD505-2E9C-101B-9397-08002B2CF9AE}" pid="4" name="LastSaved">
    <vt:filetime>2024-04-10T00:00:00Z</vt:filetime>
  </property>
  <property fmtid="{D5CDD505-2E9C-101B-9397-08002B2CF9AE}" pid="5" name="Producer">
    <vt:lpwstr>3-Heights(TM) PDF Security Shell 4.8.25.2 (http://www.pdf-tools.com)</vt:lpwstr>
  </property>
</Properties>
</file>